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75B56" w14:textId="46017585" w:rsidR="00895D0F" w:rsidRDefault="00895D0F" w:rsidP="00895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C4-214042</w:t>
      </w:r>
    </w:p>
    <w:p w14:paraId="30D7AD23" w14:textId="77777777" w:rsidR="00895D0F" w:rsidRDefault="00895D0F" w:rsidP="00895D0F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3AF9C655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C012C">
        <w:rPr>
          <w:rFonts w:ascii="Arial" w:hAnsi="Arial" w:cs="Arial"/>
          <w:b/>
          <w:bCs/>
          <w:lang w:val="en-US"/>
        </w:rPr>
        <w:t>PortAl</w:t>
      </w:r>
      <w:proofErr w:type="spellEnd"/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E06CA4">
        <w:rPr>
          <w:rFonts w:ascii="Arial" w:hAnsi="Arial" w:cs="Arial"/>
          <w:b/>
          <w:bCs/>
          <w:lang w:val="en-US"/>
        </w:rPr>
        <w:t xml:space="preserve"> Solution#5</w:t>
      </w:r>
      <w:r w:rsidR="00154866">
        <w:rPr>
          <w:rFonts w:ascii="Arial" w:hAnsi="Arial" w:cs="Arial"/>
          <w:b/>
          <w:bCs/>
          <w:lang w:val="en-US"/>
        </w:rPr>
        <w:t xml:space="preserve"> Guidelines</w:t>
      </w:r>
      <w:r w:rsidR="0096245E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6A187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</w:t>
      </w:r>
      <w:r w:rsidR="007207E9">
        <w:rPr>
          <w:rFonts w:ascii="Arial" w:hAnsi="Arial" w:cs="Arial"/>
          <w:b/>
          <w:bCs/>
          <w:lang w:val="en-US"/>
        </w:rPr>
        <w:t>1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2742EB73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5D0F">
        <w:rPr>
          <w:rFonts w:ascii="Arial" w:hAnsi="Arial" w:cs="Arial"/>
          <w:b/>
          <w:bCs/>
          <w:lang w:val="en-US"/>
        </w:rPr>
        <w:t>Agenda item:</w:t>
      </w:r>
      <w:r w:rsidRPr="00895D0F">
        <w:rPr>
          <w:rFonts w:ascii="Arial" w:hAnsi="Arial" w:cs="Arial"/>
          <w:b/>
          <w:bCs/>
          <w:lang w:val="en-US"/>
        </w:rPr>
        <w:tab/>
      </w:r>
      <w:r w:rsidR="00895D0F" w:rsidRPr="00895D0F">
        <w:rPr>
          <w:rFonts w:ascii="Arial" w:hAnsi="Arial" w:cs="Arial"/>
          <w:b/>
          <w:bCs/>
          <w:lang w:val="en-US"/>
        </w:rPr>
        <w:t>6.1.4</w:t>
      </w:r>
      <w:r w:rsidR="001E2B3D" w:rsidRPr="00895D0F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1E2B3D" w:rsidRPr="00895D0F">
        <w:rPr>
          <w:rFonts w:ascii="Arial" w:hAnsi="Arial" w:cs="Arial"/>
          <w:b/>
          <w:bCs/>
          <w:lang w:val="en-US"/>
        </w:rPr>
        <w:t>FS_PortAl</w:t>
      </w:r>
      <w:proofErr w:type="spellEnd"/>
      <w:r w:rsidR="001E2B3D" w:rsidRPr="00895D0F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38F9E2" w14:textId="2E1407A2" w:rsidR="007B1DD4" w:rsidRDefault="001B288D" w:rsidP="007B1DD4">
      <w:pPr>
        <w:rPr>
          <w:lang w:val="en-US"/>
        </w:rPr>
      </w:pPr>
      <w:r>
        <w:rPr>
          <w:lang w:val="en-US"/>
        </w:rPr>
        <w:t>CT4 received from RAN3 "</w:t>
      </w:r>
      <w:r w:rsidRPr="001B288D">
        <w:rPr>
          <w:lang w:val="en-US"/>
        </w:rPr>
        <w:t>Reply LS to CT4 on Information on the port number allocation solutions</w:t>
      </w:r>
      <w:r>
        <w:rPr>
          <w:lang w:val="en-US"/>
        </w:rPr>
        <w:t>" (C4-</w:t>
      </w:r>
      <w:r w:rsidRPr="001B288D">
        <w:rPr>
          <w:highlight w:val="yellow"/>
          <w:lang w:val="en-US"/>
        </w:rPr>
        <w:t>214xxx</w:t>
      </w:r>
      <w:r>
        <w:rPr>
          <w:lang w:val="en-US"/>
        </w:rPr>
        <w:t xml:space="preserve">, </w:t>
      </w:r>
      <w:r w:rsidRPr="001B288D">
        <w:rPr>
          <w:lang w:val="en-US"/>
        </w:rPr>
        <w:t>R3-212800</w:t>
      </w:r>
      <w:r>
        <w:rPr>
          <w:lang w:val="en-US"/>
        </w:rPr>
        <w:t>), which reads the following, quote:</w:t>
      </w:r>
    </w:p>
    <w:p w14:paraId="79C213D7" w14:textId="77777777" w:rsidR="005C6A4B" w:rsidRDefault="005C6A4B" w:rsidP="005C6A4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258025D4" w14:textId="77777777" w:rsidR="005C6A4B" w:rsidRPr="006F6096" w:rsidRDefault="005C6A4B" w:rsidP="005C6A4B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>Both S</w:t>
      </w:r>
      <w:r w:rsidRPr="006F6096">
        <w:rPr>
          <w:rFonts w:eastAsiaTheme="minorEastAsia"/>
          <w:lang w:eastAsia="zh-CN"/>
        </w:rPr>
        <w:t xml:space="preserve">olutions 1 and 2 </w:t>
      </w:r>
      <w:r w:rsidRPr="006F6096">
        <w:rPr>
          <w:rFonts w:eastAsiaTheme="minorEastAsia" w:hint="eastAsia"/>
          <w:lang w:val="en-US" w:eastAsia="zh-CN"/>
        </w:rPr>
        <w:t>are</w:t>
      </w:r>
      <w:r w:rsidRPr="006F6096">
        <w:rPr>
          <w:rFonts w:eastAsiaTheme="minorEastAsia"/>
          <w:lang w:eastAsia="zh-CN"/>
        </w:rPr>
        <w:t xml:space="preserve"> feasible</w:t>
      </w:r>
      <w:r>
        <w:rPr>
          <w:rFonts w:eastAsiaTheme="minorEastAsia"/>
          <w:lang w:eastAsia="zh-CN"/>
        </w:rPr>
        <w:t xml:space="preserve"> (</w:t>
      </w:r>
      <w:r>
        <w:rPr>
          <w:rFonts w:eastAsiaTheme="minorEastAsia"/>
          <w:lang w:val="en-US" w:eastAsia="zh-CN"/>
        </w:rPr>
        <w:t xml:space="preserve">in the TR 29.941 these correspond to solution#6 and #7). </w:t>
      </w:r>
    </w:p>
    <w:p w14:paraId="40380045" w14:textId="77777777" w:rsidR="005C6A4B" w:rsidRPr="006F6096" w:rsidRDefault="005C6A4B" w:rsidP="005C6A4B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Solution 11 is a once-and-for-all solution that can be considered, though </w:t>
      </w:r>
      <w:r w:rsidRPr="006F6096">
        <w:t>its adoption is not entirely under 3GPP control. It requires IETF endorsement</w:t>
      </w:r>
      <w:r>
        <w:t xml:space="preserve"> (solution#11 is not explicitly documented in the TR 29.941). </w:t>
      </w:r>
    </w:p>
    <w:p w14:paraId="3F6F3121" w14:textId="77777777" w:rsidR="005C6A4B" w:rsidRPr="006F6096" w:rsidRDefault="005C6A4B" w:rsidP="005C6A4B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3FB93BA" w14:textId="77777777" w:rsidR="004513B9" w:rsidRDefault="004513B9" w:rsidP="004513B9">
      <w:pPr>
        <w:rPr>
          <w:lang w:val="en-US"/>
        </w:rPr>
      </w:pPr>
      <w:bookmarkStart w:id="0" w:name="_Hlk61529092"/>
      <w:r>
        <w:rPr>
          <w:lang w:val="en-US"/>
        </w:rPr>
        <w:t>It is proposed to agree the following changes to 3GPP TR 29.941v1.0.0.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C5B943" w14:textId="77777777" w:rsidR="00520DFB" w:rsidRDefault="00520DFB" w:rsidP="00520DFB">
      <w:pPr>
        <w:pStyle w:val="Heading3"/>
      </w:pPr>
      <w:bookmarkStart w:id="1" w:name="_Toc69591317"/>
      <w:bookmarkStart w:id="2" w:name="_Toc70082204"/>
      <w:bookmarkStart w:id="3" w:name="_Toc70927212"/>
      <w:bookmarkStart w:id="4" w:name="_Toc73782034"/>
      <w:r>
        <w:t>4.3.4</w:t>
      </w:r>
      <w:r>
        <w:tab/>
        <w:t xml:space="preserve">Guidelines for </w:t>
      </w:r>
      <w:r>
        <w:rPr>
          <w:lang w:val="en-US"/>
        </w:rPr>
        <w:t xml:space="preserve">SCTP </w:t>
      </w:r>
      <w:r>
        <w:t>based solution#5</w:t>
      </w:r>
      <w:bookmarkEnd w:id="1"/>
      <w:bookmarkEnd w:id="2"/>
      <w:bookmarkEnd w:id="3"/>
      <w:bookmarkEnd w:id="4"/>
    </w:p>
    <w:p w14:paraId="2FFE7DEF" w14:textId="17F9350A" w:rsidR="00D719CB" w:rsidRDefault="00D719CB" w:rsidP="00D719CB">
      <w:pPr>
        <w:rPr>
          <w:ins w:id="5" w:author="Giorgi Gulbani" w:date="2021-06-29T13:10:00Z"/>
        </w:rPr>
      </w:pPr>
      <w:ins w:id="6" w:author="Giorgi Gulbani" w:date="2021-06-29T13:10:00Z">
        <w:r>
          <w:t xml:space="preserve">It is recommended to use </w:t>
        </w:r>
        <w:r>
          <w:t>SCTP based solution#5</w:t>
        </w:r>
      </w:ins>
      <w:ins w:id="7" w:author="Giorgi Gulbani" w:date="2021-06-29T13:11:00Z">
        <w:r>
          <w:t>,</w:t>
        </w:r>
      </w:ins>
      <w:ins w:id="8" w:author="Giorgi Gulbani" w:date="2021-06-29T13:10:00Z">
        <w:r>
          <w:t xml:space="preserve"> if the new interface application client runs on a network element that already supports </w:t>
        </w:r>
      </w:ins>
      <w:ins w:id="9" w:author="Giorgi Gulbani" w:date="2021-06-29T13:13:00Z">
        <w:r w:rsidRPr="00D61FD5">
          <w:rPr>
            <w:lang w:val="en-US"/>
          </w:rPr>
          <w:t xml:space="preserve">multiplexing service </w:t>
        </w:r>
      </w:ins>
      <w:ins w:id="10" w:author="Giorgi Gulbani" w:date="2021-06-29T13:10:00Z">
        <w:r>
          <w:t>specified in clause 4.</w:t>
        </w:r>
      </w:ins>
      <w:ins w:id="11" w:author="Giorgi Gulbani" w:date="2021-06-29T13:14:00Z">
        <w:r w:rsidR="0027433E">
          <w:t>3</w:t>
        </w:r>
      </w:ins>
      <w:ins w:id="12" w:author="Giorgi Gulbani" w:date="2021-06-29T13:10:00Z">
        <w:r>
          <w:t>.</w:t>
        </w:r>
      </w:ins>
    </w:p>
    <w:p w14:paraId="51320E31" w14:textId="3A372834" w:rsidR="00D719CB" w:rsidRDefault="000873C3" w:rsidP="00D719CB">
      <w:pPr>
        <w:rPr>
          <w:ins w:id="13" w:author="Giorgi Gulbani" w:date="2021-06-29T13:10:00Z"/>
        </w:rPr>
      </w:pPr>
      <w:ins w:id="14" w:author="Giorgi Gulbani" w:date="2021-06-29T13:10:00Z">
        <w:r>
          <w:t>RAN3 considers solution</w:t>
        </w:r>
        <w:r w:rsidR="00D719CB">
          <w:t>#</w:t>
        </w:r>
      </w:ins>
      <w:ins w:id="15" w:author="Giorgi Gulbani" w:date="2021-06-29T13:13:00Z">
        <w:r>
          <w:t>5</w:t>
        </w:r>
      </w:ins>
      <w:ins w:id="16" w:author="Giorgi Gulbani" w:date="2021-06-29T13:10:00Z">
        <w:r w:rsidR="00D719CB">
          <w:t xml:space="preserve"> not desirable.</w:t>
        </w:r>
      </w:ins>
    </w:p>
    <w:p w14:paraId="35AC6C10" w14:textId="77777777" w:rsidR="007207E9" w:rsidRDefault="007207E9" w:rsidP="005A1DCC">
      <w:pPr>
        <w:rPr>
          <w:lang w:val="en-US"/>
        </w:rPr>
      </w:pPr>
      <w:bookmarkStart w:id="17" w:name="_GoBack"/>
      <w:bookmarkEnd w:id="17"/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F483F" w14:textId="77777777" w:rsidR="00EB25D8" w:rsidRDefault="00EB25D8">
      <w:r>
        <w:separator/>
      </w:r>
    </w:p>
  </w:endnote>
  <w:endnote w:type="continuationSeparator" w:id="0">
    <w:p w14:paraId="45C78923" w14:textId="77777777" w:rsidR="00EB25D8" w:rsidRDefault="00EB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7292E" w14:textId="77777777" w:rsidR="00EB25D8" w:rsidRDefault="00EB25D8">
      <w:r>
        <w:separator/>
      </w:r>
    </w:p>
  </w:footnote>
  <w:footnote w:type="continuationSeparator" w:id="0">
    <w:p w14:paraId="0B4899B1" w14:textId="77777777" w:rsidR="00EB25D8" w:rsidRDefault="00EB2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73C3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83134"/>
    <w:rsid w:val="0018590D"/>
    <w:rsid w:val="00186F30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433E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513B9"/>
    <w:rsid w:val="00473F2B"/>
    <w:rsid w:val="00497F14"/>
    <w:rsid w:val="004A4BEC"/>
    <w:rsid w:val="004B422F"/>
    <w:rsid w:val="004B45A4"/>
    <w:rsid w:val="004C2B96"/>
    <w:rsid w:val="004D077E"/>
    <w:rsid w:val="004D5C45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C6A4B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91574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919C3"/>
    <w:rsid w:val="008938E6"/>
    <w:rsid w:val="00895D0F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719CB"/>
    <w:rsid w:val="00D908E8"/>
    <w:rsid w:val="00D911C8"/>
    <w:rsid w:val="00DA1C81"/>
    <w:rsid w:val="00DA5743"/>
    <w:rsid w:val="00DB72BB"/>
    <w:rsid w:val="00DC2EEA"/>
    <w:rsid w:val="00DE7091"/>
    <w:rsid w:val="00DF47B5"/>
    <w:rsid w:val="00E015DE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25D8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11</cp:revision>
  <cp:lastPrinted>1899-12-31T23:00:00Z</cp:lastPrinted>
  <dcterms:created xsi:type="dcterms:W3CDTF">2021-06-18T13:07:00Z</dcterms:created>
  <dcterms:modified xsi:type="dcterms:W3CDTF">2021-06-29T10:14:00Z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1624961413</vt:lpwstr>
  </property>
</Properties>
</file>